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F" w:rsidRDefault="000A107F" w:rsidP="000A10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BC3837" w:rsidRDefault="00D76547" w:rsidP="00D7654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                                                                    Городскому прокурору г. Королёв</w:t>
      </w:r>
    </w:p>
    <w:p w:rsidR="00D76547" w:rsidRPr="00D76547" w:rsidRDefault="00D76547" w:rsidP="00D7654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>
        <w:t xml:space="preserve">                                                                    </w:t>
      </w:r>
      <w:r w:rsidRPr="00D76547">
        <w:rPr>
          <w:b/>
        </w:rPr>
        <w:t>Крошкину Константину Вячеславовичу</w:t>
      </w:r>
    </w:p>
    <w:p w:rsidR="00D76547" w:rsidRDefault="00D76547" w:rsidP="00D7654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</w:t>
      </w:r>
      <w:r w:rsidRPr="00D76547">
        <w:rPr>
          <w:bCs/>
          <w:bdr w:val="none" w:sz="0" w:space="0" w:color="auto" w:frame="1"/>
        </w:rPr>
        <w:t xml:space="preserve">141070 , Московская область, город Королев, </w:t>
      </w:r>
      <w:r>
        <w:rPr>
          <w:bCs/>
          <w:bdr w:val="none" w:sz="0" w:space="0" w:color="auto" w:frame="1"/>
        </w:rPr>
        <w:t xml:space="preserve">               </w:t>
      </w:r>
    </w:p>
    <w:p w:rsidR="00D42066" w:rsidRPr="00D42066" w:rsidRDefault="00D76547" w:rsidP="00D7654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                                     </w:t>
      </w:r>
      <w:r w:rsidRPr="00D76547">
        <w:rPr>
          <w:bCs/>
          <w:bdr w:val="none" w:sz="0" w:space="0" w:color="auto" w:frame="1"/>
        </w:rPr>
        <w:t>ул. Терешковой, дом 8/28</w:t>
      </w:r>
    </w:p>
    <w:p w:rsidR="00A74ECC" w:rsidRPr="00D76547" w:rsidRDefault="00A74ECC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t xml:space="preserve">                                                                    </w:t>
      </w:r>
      <w:proofErr w:type="gramStart"/>
      <w:r w:rsidR="00CE6169">
        <w:rPr>
          <w:b/>
        </w:rPr>
        <w:t>от</w:t>
      </w:r>
      <w:proofErr w:type="gramEnd"/>
      <w:r w:rsidR="00CE6169">
        <w:rPr>
          <w:b/>
        </w:rPr>
        <w:t xml:space="preserve"> фамилия имя  отчество</w:t>
      </w:r>
    </w:p>
    <w:p w:rsidR="00A74ECC" w:rsidRPr="00D42066" w:rsidRDefault="00A74ECC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                                                             </w:t>
      </w:r>
      <w:r w:rsidRPr="00D42066">
        <w:t>адрес для корреспонденции:</w:t>
      </w:r>
    </w:p>
    <w:p w:rsidR="00A74ECC" w:rsidRPr="00D42066" w:rsidRDefault="00A74ECC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                                                             Московская область, 141080</w:t>
      </w:r>
    </w:p>
    <w:p w:rsidR="00A74ECC" w:rsidRPr="00D42066" w:rsidRDefault="00A74ECC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                                                             г. Королёв,</w:t>
      </w:r>
      <w:r w:rsidR="00CE6169">
        <w:t xml:space="preserve"> пр-т Космонавтов, д. 37, корп.__, кв.__</w:t>
      </w:r>
    </w:p>
    <w:p w:rsidR="00A74ECC" w:rsidRDefault="00A74ECC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                                                   </w:t>
      </w:r>
      <w:r w:rsidR="00CE6169">
        <w:t xml:space="preserve">          тел: +7(___) ___-__-__</w:t>
      </w:r>
    </w:p>
    <w:p w:rsidR="000259A0" w:rsidRDefault="000259A0" w:rsidP="00A74E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5E1B67" w:rsidRPr="00D42066" w:rsidRDefault="005E1B67" w:rsidP="00D42066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b/>
        </w:rPr>
      </w:pPr>
    </w:p>
    <w:p w:rsidR="00A30AC3" w:rsidRDefault="00A30AC3" w:rsidP="00591EA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Жалоба</w:t>
      </w:r>
    </w:p>
    <w:p w:rsidR="00A30AC3" w:rsidRDefault="00A30AC3" w:rsidP="00591EA6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(в порядке ст. 124 УПК РФ)</w:t>
      </w:r>
    </w:p>
    <w:p w:rsidR="00220AF6" w:rsidRDefault="00220AF6" w:rsidP="00591EA6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</w:rPr>
      </w:pPr>
    </w:p>
    <w:p w:rsidR="00220AF6" w:rsidRDefault="00DE2FDF" w:rsidP="00AC3B32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="005A1470">
        <w:rPr>
          <w:bCs/>
          <w:color w:val="000000"/>
        </w:rPr>
        <w:t>Я,</w:t>
      </w:r>
      <w:r w:rsidR="005A1470" w:rsidRPr="005A1470">
        <w:rPr>
          <w:rFonts w:eastAsiaTheme="minorHAnsi" w:cstheme="minorBidi"/>
          <w:b/>
          <w:szCs w:val="22"/>
          <w:lang w:eastAsia="en-US"/>
        </w:rPr>
        <w:t xml:space="preserve"> </w:t>
      </w:r>
      <w:r w:rsidR="005A1470" w:rsidRPr="005A1470">
        <w:rPr>
          <w:b/>
          <w:bCs/>
          <w:color w:val="000000"/>
        </w:rPr>
        <w:t>фамилия имя  отчество</w:t>
      </w:r>
      <w:r w:rsidR="00220AF6">
        <w:rPr>
          <w:bCs/>
          <w:color w:val="000000"/>
        </w:rPr>
        <w:t>, являюсь собственником</w:t>
      </w:r>
      <w:r w:rsidR="00250A76">
        <w:rPr>
          <w:bCs/>
          <w:color w:val="000000"/>
        </w:rPr>
        <w:t xml:space="preserve"> помещения </w:t>
      </w:r>
      <w:r w:rsidR="002D0FBC">
        <w:rPr>
          <w:bCs/>
          <w:color w:val="000000"/>
        </w:rPr>
        <w:t xml:space="preserve"> и </w:t>
      </w:r>
      <w:r w:rsidR="00220AF6">
        <w:rPr>
          <w:bCs/>
          <w:color w:val="000000"/>
        </w:rPr>
        <w:t xml:space="preserve"> </w:t>
      </w:r>
      <w:proofErr w:type="spellStart"/>
      <w:r w:rsidR="00220AF6">
        <w:rPr>
          <w:bCs/>
          <w:color w:val="000000"/>
        </w:rPr>
        <w:t>машиномест</w:t>
      </w:r>
      <w:r w:rsidR="00250A76">
        <w:rPr>
          <w:bCs/>
          <w:color w:val="000000"/>
        </w:rPr>
        <w:t>а</w:t>
      </w:r>
      <w:proofErr w:type="spellEnd"/>
      <w:r w:rsidR="00220AF6">
        <w:rPr>
          <w:bCs/>
          <w:color w:val="000000"/>
        </w:rPr>
        <w:t xml:space="preserve"> расположенных по адресу: г. Королёв,</w:t>
      </w:r>
      <w:r w:rsidR="002D0FBC">
        <w:rPr>
          <w:bCs/>
          <w:color w:val="000000"/>
        </w:rPr>
        <w:t xml:space="preserve"> п</w:t>
      </w:r>
      <w:r w:rsidR="000B5317">
        <w:rPr>
          <w:bCs/>
          <w:color w:val="000000"/>
        </w:rPr>
        <w:t xml:space="preserve">р-т Космонавтов, д. 37, </w:t>
      </w:r>
      <w:proofErr w:type="spellStart"/>
      <w:r w:rsidR="000B5317">
        <w:rPr>
          <w:bCs/>
          <w:color w:val="000000"/>
        </w:rPr>
        <w:t>кор</w:t>
      </w:r>
      <w:proofErr w:type="spellEnd"/>
      <w:r w:rsidR="000B5317">
        <w:rPr>
          <w:bCs/>
          <w:color w:val="000000"/>
        </w:rPr>
        <w:t xml:space="preserve">. </w:t>
      </w:r>
      <w:r w:rsidR="005A1470">
        <w:rPr>
          <w:bCs/>
          <w:color w:val="000000"/>
        </w:rPr>
        <w:t>__</w:t>
      </w:r>
      <w:r w:rsidR="00AC3B32">
        <w:rPr>
          <w:bCs/>
          <w:color w:val="000000"/>
        </w:rPr>
        <w:t xml:space="preserve"> Являюсь, членом ГСК «КРЕДО», которое управляет и обслуживает данную парковку, а также выставляет за это счета к оплате, которые я добросовестно оплачиваю.</w:t>
      </w:r>
    </w:p>
    <w:p w:rsidR="00960A77" w:rsidRDefault="00DE2FDF" w:rsidP="00542381">
      <w:pPr>
        <w:pStyle w:val="a3"/>
        <w:spacing w:before="0" w:beforeAutospacing="0" w:after="0" w:afterAutospacing="0" w:line="276" w:lineRule="auto"/>
      </w:pPr>
      <w:r>
        <w:t xml:space="preserve">                 </w:t>
      </w:r>
      <w:r w:rsidRPr="0064250A">
        <w:t>Решением судьи Королевского городского суда Московской области Васильевой Е.В. от 10.02.2016г.</w:t>
      </w:r>
      <w:r w:rsidR="002D0FBC">
        <w:t xml:space="preserve"> </w:t>
      </w:r>
      <w:r w:rsidRPr="0064250A">
        <w:t>(вступившее в законную силу 01.06.2016 года)  подтверждена правомерность выставления счетов по содержанию подземно</w:t>
      </w:r>
      <w:r>
        <w:t>го гаража  ГСК «КРЕДО»</w:t>
      </w:r>
      <w:r w:rsidRPr="0064250A">
        <w:t xml:space="preserve">. </w:t>
      </w:r>
      <w:proofErr w:type="gramStart"/>
      <w:r w:rsidR="00116557" w:rsidRPr="0064250A">
        <w:t>А решением мирового судьи судебного участка № 89 Макеевой Е.Е. от 11.10.2016г.</w:t>
      </w:r>
      <w:r w:rsidR="00116557" w:rsidRPr="006D27FB">
        <w:rPr>
          <w:rFonts w:eastAsiaTheme="minorHAnsi" w:cstheme="minorBidi"/>
          <w:szCs w:val="22"/>
          <w:lang w:eastAsia="en-US"/>
        </w:rPr>
        <w:t xml:space="preserve"> </w:t>
      </w:r>
      <w:r w:rsidR="00116557" w:rsidRPr="006D27FB">
        <w:t>(вступ</w:t>
      </w:r>
      <w:r w:rsidR="00116557">
        <w:t>ившее в законную силу 10.01.2017 года), трёх судебных приказов</w:t>
      </w:r>
      <w:r w:rsidR="00116557" w:rsidRPr="006D27FB">
        <w:t xml:space="preserve"> </w:t>
      </w:r>
      <w:r w:rsidR="00116557">
        <w:t xml:space="preserve">от 10.03.2017г. и </w:t>
      </w:r>
      <w:r w:rsidR="00116557" w:rsidRPr="0064250A">
        <w:t xml:space="preserve"> </w:t>
      </w:r>
      <w:r w:rsidR="00116557">
        <w:t>четырёх судебных приказов</w:t>
      </w:r>
      <w:r w:rsidR="00116557" w:rsidRPr="006D27FB">
        <w:t xml:space="preserve"> </w:t>
      </w:r>
      <w:r w:rsidR="00116557">
        <w:t xml:space="preserve">от 31.03.2017г. </w:t>
      </w:r>
      <w:r w:rsidR="00116557" w:rsidRPr="0064250A">
        <w:t>решением миров</w:t>
      </w:r>
      <w:r w:rsidR="00116557">
        <w:t>ого судьи судебного участка № 88 Полякова Е.Ю.</w:t>
      </w:r>
      <w:r w:rsidR="00116557" w:rsidRPr="0064250A">
        <w:t xml:space="preserve"> не только подтверждена правомерность выставления счетов по содержанию подземно</w:t>
      </w:r>
      <w:r w:rsidR="00116557">
        <w:t>го гаража, но и взысканы</w:t>
      </w:r>
      <w:r w:rsidR="00116557" w:rsidRPr="0064250A">
        <w:t xml:space="preserve"> в </w:t>
      </w:r>
      <w:r w:rsidR="00116557">
        <w:t>пользу ГСК «КРЕДО» задолженности по</w:t>
      </w:r>
      <w:proofErr w:type="gramEnd"/>
      <w:r w:rsidR="00116557">
        <w:t xml:space="preserve"> оплате эксплуатационных</w:t>
      </w:r>
      <w:r w:rsidR="00116557" w:rsidRPr="0064250A">
        <w:t xml:space="preserve"> вз</w:t>
      </w:r>
      <w:r w:rsidR="00116557">
        <w:t>носов</w:t>
      </w:r>
      <w:r w:rsidR="00116557" w:rsidRPr="0064250A">
        <w:t xml:space="preserve">.          </w:t>
      </w:r>
      <w:r w:rsidR="00E75187">
        <w:t xml:space="preserve"> </w:t>
      </w:r>
      <w:r w:rsidR="00116557" w:rsidRPr="0064250A">
        <w:t xml:space="preserve">                                                                                               </w:t>
      </w:r>
      <w:r w:rsidR="00116557">
        <w:t xml:space="preserve">     </w:t>
      </w:r>
    </w:p>
    <w:p w:rsidR="00E75187" w:rsidRDefault="00960A77" w:rsidP="004F59D7">
      <w:pPr>
        <w:pStyle w:val="a3"/>
        <w:spacing w:line="276" w:lineRule="auto"/>
        <w:rPr>
          <w:bCs/>
          <w:color w:val="000000"/>
        </w:rPr>
      </w:pPr>
      <w:r>
        <w:t xml:space="preserve">                 </w:t>
      </w:r>
      <w:r w:rsidR="00A93D33">
        <w:rPr>
          <w:bCs/>
          <w:color w:val="000000"/>
        </w:rPr>
        <w:t>У</w:t>
      </w:r>
      <w:r w:rsidR="00A93D33" w:rsidRPr="00A93D33">
        <w:rPr>
          <w:bCs/>
          <w:color w:val="000000"/>
        </w:rPr>
        <w:t xml:space="preserve">правление общим имуществом подземного гаража-автостоянки до декабря 2014 года осуществлялось ТСЖ "Авангард". Деятельность ТСЖ "Авангард" по управлению общим имуществом гаража была не прозрачна. </w:t>
      </w:r>
      <w:r w:rsidR="00A93D33">
        <w:rPr>
          <w:bCs/>
          <w:color w:val="000000"/>
        </w:rPr>
        <w:t>Нормы жилищног</w:t>
      </w:r>
      <w:r w:rsidR="00542381">
        <w:rPr>
          <w:bCs/>
          <w:color w:val="000000"/>
        </w:rPr>
        <w:t>о законодательства на отношения</w:t>
      </w:r>
      <w:r w:rsidR="00A93D33">
        <w:rPr>
          <w:bCs/>
          <w:color w:val="000000"/>
        </w:rPr>
        <w:t xml:space="preserve">, возникающие </w:t>
      </w:r>
      <w:proofErr w:type="gramStart"/>
      <w:r w:rsidR="00A93D33">
        <w:rPr>
          <w:bCs/>
          <w:color w:val="000000"/>
        </w:rPr>
        <w:t>при</w:t>
      </w:r>
      <w:proofErr w:type="gramEnd"/>
      <w:r w:rsidR="00A93D33">
        <w:rPr>
          <w:bCs/>
          <w:color w:val="000000"/>
        </w:rPr>
        <w:t xml:space="preserve"> использование и обслуживание подземного парковочного комплекса, не распространяются. </w:t>
      </w:r>
      <w:r w:rsidR="00542381">
        <w:rPr>
          <w:bCs/>
          <w:color w:val="000000"/>
        </w:rPr>
        <w:t xml:space="preserve">Управление общим имуществом подземного гаража-автостоянки </w:t>
      </w:r>
      <w:r w:rsidR="00C31433" w:rsidRPr="00C31433">
        <w:rPr>
          <w:bCs/>
          <w:color w:val="000000"/>
        </w:rPr>
        <w:t>ТСЖ "Авангард</w:t>
      </w:r>
      <w:r w:rsidR="00C31433">
        <w:rPr>
          <w:bCs/>
          <w:color w:val="000000"/>
        </w:rPr>
        <w:t xml:space="preserve">» </w:t>
      </w:r>
      <w:r w:rsidR="00542381">
        <w:rPr>
          <w:bCs/>
          <w:color w:val="000000"/>
        </w:rPr>
        <w:t>осуществ</w:t>
      </w:r>
      <w:r w:rsidR="00A46460">
        <w:rPr>
          <w:bCs/>
          <w:color w:val="000000"/>
        </w:rPr>
        <w:t>ляется</w:t>
      </w:r>
      <w:r w:rsidR="00182F31">
        <w:rPr>
          <w:bCs/>
          <w:color w:val="000000"/>
        </w:rPr>
        <w:t xml:space="preserve"> без заключения договора. </w:t>
      </w:r>
      <w:r w:rsidR="00A93D33" w:rsidRPr="00A93D33">
        <w:rPr>
          <w:bCs/>
          <w:color w:val="000000"/>
        </w:rPr>
        <w:t xml:space="preserve">Затраты по гаражу были </w:t>
      </w:r>
      <w:r w:rsidR="00AE48CA">
        <w:rPr>
          <w:bCs/>
          <w:color w:val="000000"/>
        </w:rPr>
        <w:t>не обоснованы, т</w:t>
      </w:r>
      <w:r w:rsidR="00B30BCD">
        <w:rPr>
          <w:bCs/>
          <w:color w:val="000000"/>
        </w:rPr>
        <w:t>ак же как</w:t>
      </w:r>
      <w:r w:rsidR="00AE48CA">
        <w:rPr>
          <w:bCs/>
          <w:color w:val="000000"/>
        </w:rPr>
        <w:t xml:space="preserve"> и сбор денежных средств на ремонт кровли в размере 1млн 148 тысяч 324 рубля со всех</w:t>
      </w:r>
      <w:r w:rsidR="00B70FED">
        <w:rPr>
          <w:bCs/>
          <w:color w:val="000000"/>
        </w:rPr>
        <w:t xml:space="preserve"> 46</w:t>
      </w:r>
      <w:r w:rsidR="00AE48CA">
        <w:rPr>
          <w:bCs/>
          <w:color w:val="000000"/>
        </w:rPr>
        <w:t xml:space="preserve"> собственников.</w:t>
      </w:r>
      <w:r w:rsidR="00B30BCD">
        <w:rPr>
          <w:bCs/>
          <w:color w:val="000000"/>
        </w:rPr>
        <w:t xml:space="preserve"> </w:t>
      </w:r>
      <w:r w:rsidR="004F59D7" w:rsidRPr="004F59D7">
        <w:rPr>
          <w:bCs/>
          <w:color w:val="000000"/>
        </w:rPr>
        <w:t>Без решения большинств</w:t>
      </w:r>
      <w:proofErr w:type="gramStart"/>
      <w:r w:rsidR="004F59D7" w:rsidRPr="004F59D7">
        <w:rPr>
          <w:bCs/>
          <w:color w:val="000000"/>
        </w:rPr>
        <w:t>а(</w:t>
      </w:r>
      <w:proofErr w:type="gramEnd"/>
      <w:r w:rsidR="004F59D7" w:rsidRPr="004F59D7">
        <w:rPr>
          <w:bCs/>
          <w:color w:val="000000"/>
        </w:rPr>
        <w:t xml:space="preserve">кворум 47,33%) и в нарушении ст. 247 ГК РФ были выставлены счета всем собственникам </w:t>
      </w:r>
      <w:proofErr w:type="spellStart"/>
      <w:r w:rsidR="004F59D7" w:rsidRPr="004F59D7">
        <w:rPr>
          <w:bCs/>
          <w:color w:val="000000"/>
        </w:rPr>
        <w:t>машиномест</w:t>
      </w:r>
      <w:proofErr w:type="spellEnd"/>
      <w:r w:rsidR="004F59D7" w:rsidRPr="004F59D7">
        <w:rPr>
          <w:bCs/>
          <w:color w:val="000000"/>
        </w:rPr>
        <w:t xml:space="preserve"> на общую сумму 1миллион  148 тысяч </w:t>
      </w:r>
      <w:r w:rsidR="00381B7E">
        <w:rPr>
          <w:bCs/>
          <w:color w:val="000000"/>
        </w:rPr>
        <w:t>324 рубля</w:t>
      </w:r>
      <w:r w:rsidR="009029D2">
        <w:rPr>
          <w:bCs/>
          <w:color w:val="000000"/>
        </w:rPr>
        <w:t xml:space="preserve"> на ремонт кровли. </w:t>
      </w:r>
      <w:r w:rsidR="004F59D7" w:rsidRPr="004F59D7">
        <w:rPr>
          <w:bCs/>
          <w:color w:val="000000"/>
        </w:rPr>
        <w:t xml:space="preserve"> </w:t>
      </w:r>
      <w:r w:rsidR="009029D2">
        <w:rPr>
          <w:bCs/>
          <w:color w:val="000000"/>
        </w:rPr>
        <w:t xml:space="preserve">ГУ ГЖИ по Московской области </w:t>
      </w:r>
      <w:r w:rsidR="009029D2" w:rsidRPr="004F59D7">
        <w:rPr>
          <w:bCs/>
          <w:color w:val="000000"/>
        </w:rPr>
        <w:t>дала правовое заключение</w:t>
      </w:r>
      <w:r w:rsidR="009029D2">
        <w:rPr>
          <w:bCs/>
          <w:color w:val="000000"/>
        </w:rPr>
        <w:t xml:space="preserve"> № 39</w:t>
      </w:r>
      <w:r w:rsidR="00E13CEA">
        <w:rPr>
          <w:bCs/>
          <w:color w:val="000000"/>
        </w:rPr>
        <w:t xml:space="preserve"> </w:t>
      </w:r>
      <w:r w:rsidR="009029D2">
        <w:rPr>
          <w:bCs/>
          <w:color w:val="000000"/>
        </w:rPr>
        <w:t>ТГ-21289 от 06.05.2015 года</w:t>
      </w:r>
      <w:r w:rsidR="004F59D7" w:rsidRPr="004F59D7">
        <w:rPr>
          <w:bCs/>
          <w:color w:val="000000"/>
        </w:rPr>
        <w:t xml:space="preserve">, </w:t>
      </w:r>
      <w:r w:rsidR="009029D2">
        <w:rPr>
          <w:bCs/>
          <w:color w:val="000000"/>
        </w:rPr>
        <w:t xml:space="preserve">которое не было оспорено в установленном порядке председателем ТСЖ «Авангард», </w:t>
      </w:r>
      <w:r w:rsidR="004F59D7" w:rsidRPr="004F59D7">
        <w:rPr>
          <w:bCs/>
          <w:color w:val="000000"/>
        </w:rPr>
        <w:t xml:space="preserve">что все решения принятые на собрании со 02.06.13 по 30.06.13г.  </w:t>
      </w:r>
      <w:r w:rsidR="004F59D7" w:rsidRPr="004F59D7">
        <w:rPr>
          <w:b/>
          <w:bCs/>
          <w:color w:val="000000"/>
          <w:u w:val="single"/>
        </w:rPr>
        <w:t>недействительны.</w:t>
      </w:r>
      <w:r w:rsidR="004F59D7" w:rsidRPr="004F59D7">
        <w:rPr>
          <w:bCs/>
          <w:color w:val="000000"/>
        </w:rPr>
        <w:t xml:space="preserve"> </w:t>
      </w:r>
      <w:r w:rsidR="003401F5">
        <w:rPr>
          <w:bCs/>
          <w:color w:val="000000"/>
        </w:rPr>
        <w:t xml:space="preserve">                                                                                                 </w:t>
      </w:r>
      <w:r w:rsidR="004F59D7" w:rsidRPr="004F59D7">
        <w:rPr>
          <w:bCs/>
          <w:color w:val="000000"/>
        </w:rPr>
        <w:t xml:space="preserve">Это </w:t>
      </w:r>
      <w:r w:rsidR="004F59D7" w:rsidRPr="00727835">
        <w:rPr>
          <w:b/>
          <w:bCs/>
          <w:color w:val="000000"/>
          <w:u w:val="single"/>
        </w:rPr>
        <w:t>целевые денежные средства</w:t>
      </w:r>
      <w:r w:rsidR="004F59D7" w:rsidRPr="004F59D7">
        <w:rPr>
          <w:bCs/>
          <w:color w:val="000000"/>
        </w:rPr>
        <w:t xml:space="preserve"> на ремонт крыши гаража. Так как от ремонта крыши правление отказалось, то целевые собранные средства по закону должны вернуть на расчетные счета собственников </w:t>
      </w:r>
      <w:proofErr w:type="spellStart"/>
      <w:r w:rsidR="004F59D7" w:rsidRPr="004F59D7">
        <w:rPr>
          <w:bCs/>
          <w:color w:val="000000"/>
        </w:rPr>
        <w:t>машиномест</w:t>
      </w:r>
      <w:proofErr w:type="spellEnd"/>
      <w:r w:rsidR="004F59D7" w:rsidRPr="004F59D7">
        <w:rPr>
          <w:bCs/>
          <w:color w:val="000000"/>
        </w:rPr>
        <w:t>,</w:t>
      </w:r>
      <w:r w:rsidR="004F59D7">
        <w:rPr>
          <w:bCs/>
          <w:color w:val="000000"/>
        </w:rPr>
        <w:t xml:space="preserve"> чего не было сделано.         </w:t>
      </w:r>
    </w:p>
    <w:p w:rsidR="00960A77" w:rsidRDefault="004F59D7" w:rsidP="004F59D7">
      <w:pPr>
        <w:pStyle w:val="a3"/>
        <w:spacing w:line="276" w:lineRule="auto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</w:t>
      </w:r>
      <w:r w:rsidR="00E75187">
        <w:rPr>
          <w:bCs/>
          <w:color w:val="000000"/>
        </w:rPr>
        <w:t xml:space="preserve">        </w:t>
      </w:r>
      <w:r w:rsidRPr="004F59D7">
        <w:rPr>
          <w:bCs/>
          <w:color w:val="000000"/>
        </w:rPr>
        <w:t xml:space="preserve">В нарушении ст. 247 ГК РФ, где требуется согласия 100% собственников </w:t>
      </w:r>
      <w:proofErr w:type="spellStart"/>
      <w:r w:rsidRPr="004F59D7">
        <w:rPr>
          <w:bCs/>
          <w:color w:val="000000"/>
        </w:rPr>
        <w:t>машиномест</w:t>
      </w:r>
      <w:proofErr w:type="spellEnd"/>
      <w:r w:rsidRPr="004F59D7">
        <w:rPr>
          <w:bCs/>
          <w:color w:val="000000"/>
        </w:rPr>
        <w:t>, а не 52,17% принявших участие в собрании стали списывать оплаченные суммы в счёт погашения задолженности вместо того, чтобы сделать перерасчёт и вернуть денежные средства собственникам, которые имели целевое назначение.</w:t>
      </w:r>
      <w:r w:rsidR="009029D2">
        <w:rPr>
          <w:bCs/>
          <w:color w:val="000000"/>
        </w:rPr>
        <w:t xml:space="preserve"> </w:t>
      </w:r>
      <w:r w:rsidR="00A93D33" w:rsidRPr="00A93D33">
        <w:rPr>
          <w:bCs/>
          <w:color w:val="000000"/>
        </w:rPr>
        <w:t xml:space="preserve">Бюджеты ТСЖ "Авангард" </w:t>
      </w:r>
      <w:r w:rsidR="00CD4B00">
        <w:rPr>
          <w:bCs/>
          <w:color w:val="000000"/>
        </w:rPr>
        <w:t>и целевые взносы отдельно по подземной парковке</w:t>
      </w:r>
      <w:r w:rsidR="00A93D33" w:rsidRPr="00A93D33">
        <w:rPr>
          <w:bCs/>
          <w:color w:val="000000"/>
        </w:rPr>
        <w:t xml:space="preserve"> не рассматривались и не принимались собственниками </w:t>
      </w:r>
      <w:proofErr w:type="spellStart"/>
      <w:r w:rsidR="00A93D33" w:rsidRPr="00A93D33">
        <w:rPr>
          <w:bCs/>
          <w:color w:val="000000"/>
        </w:rPr>
        <w:t>машиномест</w:t>
      </w:r>
      <w:proofErr w:type="spellEnd"/>
      <w:r w:rsidR="00542381">
        <w:rPr>
          <w:bCs/>
          <w:color w:val="000000"/>
        </w:rPr>
        <w:t>.</w:t>
      </w:r>
      <w:r w:rsidR="00A93D33" w:rsidRPr="00A93D33">
        <w:rPr>
          <w:bCs/>
          <w:color w:val="000000"/>
        </w:rPr>
        <w:t xml:space="preserve"> </w:t>
      </w:r>
    </w:p>
    <w:p w:rsidR="00254343" w:rsidRDefault="00254343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Вместе с тем, в соответствии со ст. 247 Гражданского кодекса Российской Федерации, владение и пользование имуществом, находящимся в долевой собственности, осуществляются по соглашению всех её участников, а при </w:t>
      </w:r>
      <w:proofErr w:type="gramStart"/>
      <w:r w:rsidR="009D18F1">
        <w:rPr>
          <w:bCs/>
          <w:color w:val="000000"/>
        </w:rPr>
        <w:t>не достижении</w:t>
      </w:r>
      <w:proofErr w:type="gramEnd"/>
      <w:r>
        <w:rPr>
          <w:bCs/>
          <w:color w:val="000000"/>
        </w:rPr>
        <w:t xml:space="preserve"> согласия – в порядке, устанавливаемым судом.</w:t>
      </w:r>
    </w:p>
    <w:p w:rsidR="00AD3183" w:rsidRDefault="009D18F1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AD3183">
        <w:rPr>
          <w:bCs/>
          <w:color w:val="000000"/>
        </w:rPr>
        <w:t>Судебного решения подтверждающего полномочия ТСЖ</w:t>
      </w:r>
      <w:r w:rsidR="001A60FC">
        <w:rPr>
          <w:bCs/>
          <w:color w:val="000000"/>
        </w:rPr>
        <w:t xml:space="preserve"> </w:t>
      </w:r>
      <w:r w:rsidR="00AD3183">
        <w:rPr>
          <w:bCs/>
          <w:color w:val="000000"/>
        </w:rPr>
        <w:t>(ТСН) «Авангард» в качестве управляющей организации подземного гаража-стоянки не имеется.</w:t>
      </w:r>
    </w:p>
    <w:p w:rsidR="005F2042" w:rsidRDefault="00AD3183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="00F31D66">
        <w:rPr>
          <w:bCs/>
          <w:color w:val="000000"/>
        </w:rPr>
        <w:t>В связи с многочисленными жалобами в адрес ТС</w:t>
      </w:r>
      <w:proofErr w:type="gramStart"/>
      <w:r w:rsidR="00F31D66">
        <w:rPr>
          <w:bCs/>
          <w:color w:val="000000"/>
        </w:rPr>
        <w:t>Ж(</w:t>
      </w:r>
      <w:proofErr w:type="gramEnd"/>
      <w:r w:rsidR="00F31D66">
        <w:rPr>
          <w:bCs/>
          <w:color w:val="000000"/>
        </w:rPr>
        <w:t xml:space="preserve">ТСН) «Авангард» о возврате незаконно начисленных денежных средств и не произведённого ремонта кровли, в январе 2016 года ТСЖ(ТСН) «Авангард» сделал </w:t>
      </w:r>
      <w:r w:rsidR="00170E0D">
        <w:rPr>
          <w:bCs/>
          <w:color w:val="000000"/>
        </w:rPr>
        <w:t>мне по лицевому счету</w:t>
      </w:r>
      <w:r w:rsidR="004B40AC">
        <w:rPr>
          <w:bCs/>
          <w:color w:val="000000"/>
        </w:rPr>
        <w:t xml:space="preserve"> </w:t>
      </w:r>
      <w:r w:rsidR="00F31D66">
        <w:rPr>
          <w:bCs/>
          <w:color w:val="000000"/>
        </w:rPr>
        <w:t>перерасчёт</w:t>
      </w:r>
      <w:r w:rsidR="004B40AC">
        <w:rPr>
          <w:bCs/>
          <w:color w:val="000000"/>
        </w:rPr>
        <w:t>, но не</w:t>
      </w:r>
      <w:r w:rsidR="00A95F80">
        <w:rPr>
          <w:bCs/>
          <w:color w:val="000000"/>
        </w:rPr>
        <w:t xml:space="preserve"> на всю</w:t>
      </w:r>
      <w:r w:rsidR="004B40AC">
        <w:rPr>
          <w:bCs/>
          <w:color w:val="000000"/>
        </w:rPr>
        <w:t xml:space="preserve"> на</w:t>
      </w:r>
      <w:r w:rsidR="00F71599">
        <w:rPr>
          <w:bCs/>
          <w:color w:val="000000"/>
        </w:rPr>
        <w:t>численную мне сумму 24 тысячи 963</w:t>
      </w:r>
      <w:r w:rsidR="005F2042">
        <w:rPr>
          <w:bCs/>
          <w:color w:val="000000"/>
        </w:rPr>
        <w:t xml:space="preserve"> рублей, а на __ тысяч ___</w:t>
      </w:r>
      <w:r w:rsidR="004B40AC">
        <w:rPr>
          <w:bCs/>
          <w:color w:val="000000"/>
        </w:rPr>
        <w:t xml:space="preserve"> рубля</w:t>
      </w:r>
      <w:r w:rsidR="0032578A">
        <w:rPr>
          <w:bCs/>
          <w:color w:val="000000"/>
        </w:rPr>
        <w:t>.</w:t>
      </w:r>
      <w:r w:rsidR="00A95F80">
        <w:rPr>
          <w:bCs/>
          <w:color w:val="000000"/>
        </w:rPr>
        <w:t xml:space="preserve"> В квитанции за январь 2016 года незаконно</w:t>
      </w:r>
      <w:r w:rsidR="005F2042">
        <w:rPr>
          <w:bCs/>
          <w:color w:val="000000"/>
        </w:rPr>
        <w:t xml:space="preserve"> появилась строка пени ______</w:t>
      </w:r>
      <w:r w:rsidR="00A95F80">
        <w:rPr>
          <w:bCs/>
          <w:color w:val="000000"/>
        </w:rPr>
        <w:t xml:space="preserve"> рублей, которая отсутствовала в декабре 2015 года и строка целевой взнос с </w:t>
      </w:r>
      <w:r w:rsidR="00922534">
        <w:rPr>
          <w:bCs/>
          <w:color w:val="000000"/>
        </w:rPr>
        <w:t>тарифом 79,987 на сумму 2155</w:t>
      </w:r>
      <w:r w:rsidR="00A95F80">
        <w:rPr>
          <w:bCs/>
          <w:color w:val="000000"/>
        </w:rPr>
        <w:t xml:space="preserve"> рублей</w:t>
      </w:r>
      <w:r w:rsidR="00E46E4B">
        <w:rPr>
          <w:bCs/>
          <w:color w:val="000000"/>
        </w:rPr>
        <w:t>,</w:t>
      </w:r>
      <w:r w:rsidR="00A95F80">
        <w:rPr>
          <w:bCs/>
          <w:color w:val="000000"/>
        </w:rPr>
        <w:t xml:space="preserve"> за которую ни кто не голосовал.</w:t>
      </w:r>
    </w:p>
    <w:p w:rsidR="00D0627F" w:rsidRDefault="00AB4880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182F31">
        <w:rPr>
          <w:bCs/>
          <w:color w:val="000000"/>
        </w:rPr>
        <w:t xml:space="preserve">Членом никакой другой организации, кроме ГСК «КРЕДО» я не являюсь. </w:t>
      </w:r>
      <w:r w:rsidR="00960A77">
        <w:rPr>
          <w:bCs/>
          <w:color w:val="000000"/>
        </w:rPr>
        <w:t xml:space="preserve">Однако </w:t>
      </w:r>
      <w:r w:rsidR="0038050B">
        <w:rPr>
          <w:bCs/>
          <w:color w:val="000000"/>
        </w:rPr>
        <w:t>мне передают</w:t>
      </w:r>
      <w:r w:rsidR="00960A77">
        <w:rPr>
          <w:bCs/>
          <w:color w:val="000000"/>
        </w:rPr>
        <w:t xml:space="preserve"> счета за обслуживание подземной парковки с реквизитами ТСН «Авангард», с которой у меня нет договорных отношений на обслуживание и содержание парковки.</w:t>
      </w:r>
      <w:r w:rsidR="00F05D2E">
        <w:rPr>
          <w:bCs/>
          <w:color w:val="000000"/>
        </w:rPr>
        <w:t xml:space="preserve"> В</w:t>
      </w:r>
      <w:r w:rsidR="00F05D2E" w:rsidRPr="00F05D2E">
        <w:rPr>
          <w:bCs/>
          <w:color w:val="000000"/>
        </w:rPr>
        <w:t xml:space="preserve"> соответствии</w:t>
      </w:r>
      <w:r w:rsidR="00F05D2E" w:rsidRPr="00F05D2E">
        <w:rPr>
          <w:b/>
          <w:bCs/>
          <w:color w:val="000000"/>
        </w:rPr>
        <w:t xml:space="preserve"> с нормами ГК РФ </w:t>
      </w:r>
      <w:r w:rsidR="00F05D2E" w:rsidRPr="00F05D2E">
        <w:rPr>
          <w:bCs/>
          <w:color w:val="000000"/>
        </w:rPr>
        <w:t>обязательства возникают на основании заключенных договоро</w:t>
      </w:r>
      <w:proofErr w:type="gramStart"/>
      <w:r w:rsidR="00F05D2E" w:rsidRPr="00F05D2E">
        <w:rPr>
          <w:bCs/>
          <w:color w:val="000000"/>
        </w:rPr>
        <w:t>в(</w:t>
      </w:r>
      <w:proofErr w:type="gramEnd"/>
      <w:r w:rsidR="00F05D2E" w:rsidRPr="00F05D2E">
        <w:rPr>
          <w:bCs/>
          <w:color w:val="000000"/>
        </w:rPr>
        <w:t xml:space="preserve">ст.420 ГК РФ) с каждым </w:t>
      </w:r>
      <w:r w:rsidR="00F05D2E">
        <w:rPr>
          <w:bCs/>
          <w:color w:val="000000"/>
        </w:rPr>
        <w:t xml:space="preserve">собственником </w:t>
      </w:r>
      <w:proofErr w:type="spellStart"/>
      <w:r w:rsidR="00F05D2E">
        <w:rPr>
          <w:bCs/>
          <w:color w:val="000000"/>
        </w:rPr>
        <w:t>машиноместа</w:t>
      </w:r>
      <w:proofErr w:type="spellEnd"/>
      <w:r w:rsidR="00F05D2E">
        <w:rPr>
          <w:bCs/>
          <w:color w:val="000000"/>
        </w:rPr>
        <w:t>.</w:t>
      </w:r>
      <w:r w:rsidR="00F05D2E" w:rsidRPr="00F05D2E">
        <w:rPr>
          <w:bCs/>
          <w:color w:val="000000"/>
        </w:rPr>
        <w:t xml:space="preserve">                                                                                                                                               </w:t>
      </w:r>
    </w:p>
    <w:p w:rsidR="00967DE2" w:rsidRDefault="00967DE2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Более того, исходя из фактической сметы доходов и расходов на содержание и обслуживание подземной гараж-стоянки за 2015 год, было израсходовано 1млн 209 тысяч 287 рублей, при отсутствии в штате ТС</w:t>
      </w:r>
      <w:proofErr w:type="gramStart"/>
      <w:r>
        <w:rPr>
          <w:bCs/>
          <w:color w:val="000000"/>
        </w:rPr>
        <w:t>Ж(</w:t>
      </w:r>
      <w:proofErr w:type="gramEnd"/>
      <w:r>
        <w:rPr>
          <w:bCs/>
          <w:color w:val="000000"/>
        </w:rPr>
        <w:t xml:space="preserve">ТСН) «Авангард» </w:t>
      </w:r>
      <w:r w:rsidR="00510C00">
        <w:rPr>
          <w:bCs/>
          <w:color w:val="000000"/>
        </w:rPr>
        <w:t xml:space="preserve">с апреля 2013 года </w:t>
      </w:r>
      <w:r>
        <w:rPr>
          <w:bCs/>
          <w:color w:val="000000"/>
        </w:rPr>
        <w:t>сантехника, электрика</w:t>
      </w:r>
      <w:r w:rsidR="00510C00">
        <w:rPr>
          <w:bCs/>
          <w:color w:val="000000"/>
        </w:rPr>
        <w:t xml:space="preserve"> и дворника.</w:t>
      </w:r>
      <w:r w:rsidR="0051792E">
        <w:rPr>
          <w:bCs/>
          <w:color w:val="000000"/>
        </w:rPr>
        <w:t xml:space="preserve"> </w:t>
      </w:r>
      <w:r w:rsidR="0051792E" w:rsidRPr="0051792E">
        <w:rPr>
          <w:bCs/>
          <w:color w:val="000000"/>
        </w:rPr>
        <w:t>ТСН «Авангард» не оказывает в этой части данную услугу в связи не только с отсутствием лицензии</w:t>
      </w:r>
      <w:r w:rsidR="00007AF8">
        <w:rPr>
          <w:bCs/>
          <w:color w:val="000000"/>
        </w:rPr>
        <w:t xml:space="preserve"> на охранную деятельность</w:t>
      </w:r>
      <w:r w:rsidR="0051792E" w:rsidRPr="0051792E">
        <w:rPr>
          <w:bCs/>
          <w:color w:val="000000"/>
        </w:rPr>
        <w:t xml:space="preserve">, индивидуальных договоров с собственниками </w:t>
      </w:r>
      <w:proofErr w:type="spellStart"/>
      <w:r w:rsidR="0051792E" w:rsidRPr="0051792E">
        <w:rPr>
          <w:bCs/>
          <w:color w:val="000000"/>
        </w:rPr>
        <w:t>машиномест</w:t>
      </w:r>
      <w:proofErr w:type="spellEnd"/>
      <w:r w:rsidR="0051792E" w:rsidRPr="0051792E">
        <w:rPr>
          <w:bCs/>
          <w:color w:val="000000"/>
        </w:rPr>
        <w:t>, но в связи с отсутствием в штате перечисленных выше специалисто</w:t>
      </w:r>
      <w:proofErr w:type="gramStart"/>
      <w:r w:rsidR="0051792E" w:rsidRPr="0051792E">
        <w:rPr>
          <w:bCs/>
          <w:color w:val="000000"/>
        </w:rPr>
        <w:t>в(</w:t>
      </w:r>
      <w:proofErr w:type="gramEnd"/>
      <w:r w:rsidR="0051792E" w:rsidRPr="0051792E">
        <w:rPr>
          <w:bCs/>
          <w:color w:val="000000"/>
        </w:rPr>
        <w:t>электрик, сантехник), определённого разряда и класса. Содержание паркинга в квитанциях, выставляемых ТСН «Авангард», относит к прочим услугам и тариф за содержание  каждый месяц разный, хотя должны меняться только расходы на воду, электричество и водоотведение.</w:t>
      </w:r>
    </w:p>
    <w:p w:rsidR="00CA2ACC" w:rsidRDefault="00CA2ACC" w:rsidP="00542381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  Поступление от собственников, </w:t>
      </w:r>
      <w:proofErr w:type="gramStart"/>
      <w:r>
        <w:rPr>
          <w:bCs/>
          <w:color w:val="000000"/>
        </w:rPr>
        <w:t>согласно</w:t>
      </w:r>
      <w:proofErr w:type="gramEnd"/>
      <w:r>
        <w:rPr>
          <w:bCs/>
          <w:color w:val="000000"/>
        </w:rPr>
        <w:t xml:space="preserve"> вышеуказанной сметы, составило 502 тысячи 735 рублей. Разница недополученных средств, но уже израсходованных  составила 706 тысяч 551 рублей, которые соответственно взяты из поступлений собственников двух домов</w:t>
      </w:r>
      <w:r w:rsidR="008E0713">
        <w:rPr>
          <w:bCs/>
          <w:color w:val="000000"/>
        </w:rPr>
        <w:t xml:space="preserve"> за жилищно коммунальную услугу и моих в том числе.</w:t>
      </w:r>
      <w:r w:rsidR="004F212D">
        <w:rPr>
          <w:bCs/>
          <w:color w:val="000000"/>
        </w:rPr>
        <w:t xml:space="preserve"> Поступления</w:t>
      </w:r>
      <w:r w:rsidR="004F212D" w:rsidRPr="004F212D">
        <w:rPr>
          <w:bCs/>
          <w:color w:val="000000"/>
        </w:rPr>
        <w:t xml:space="preserve"> собственников двух домов за жилищно коммунальную услугу расходуются на содержание общего имущества гаража-автостоянки, которое не имеет никакого отношения к общему имуществу МКД и при отсутствии в штате должных специалистов. </w:t>
      </w:r>
      <w:r w:rsidR="00E65288">
        <w:rPr>
          <w:bCs/>
          <w:color w:val="000000"/>
        </w:rPr>
        <w:t xml:space="preserve">                                   </w:t>
      </w:r>
      <w:r w:rsidR="004F212D" w:rsidRPr="008B72F9">
        <w:rPr>
          <w:b/>
          <w:bCs/>
          <w:color w:val="000000"/>
          <w:u w:val="single"/>
        </w:rPr>
        <w:t xml:space="preserve">Следовательно, нарушаются права не только членов ГСК «КРЕДО», но и собственников двух многоквартирных домов.                                                                            </w:t>
      </w:r>
    </w:p>
    <w:p w:rsidR="00D0627F" w:rsidRDefault="008C421E" w:rsidP="00D964DC">
      <w:pPr>
        <w:pStyle w:val="a3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  Считаю данные факты </w:t>
      </w:r>
      <w:r w:rsidR="00DB5281">
        <w:rPr>
          <w:bCs/>
          <w:color w:val="000000"/>
        </w:rPr>
        <w:t>со стороны ТС</w:t>
      </w:r>
      <w:proofErr w:type="gramStart"/>
      <w:r w:rsidR="00DB5281">
        <w:rPr>
          <w:bCs/>
          <w:color w:val="000000"/>
        </w:rPr>
        <w:t>Ж(</w:t>
      </w:r>
      <w:proofErr w:type="gramEnd"/>
      <w:r w:rsidR="00DB5281">
        <w:rPr>
          <w:bCs/>
          <w:color w:val="000000"/>
        </w:rPr>
        <w:t xml:space="preserve">ТСН) «Авангард», </w:t>
      </w:r>
      <w:r w:rsidR="00D35432">
        <w:rPr>
          <w:bCs/>
          <w:color w:val="000000"/>
        </w:rPr>
        <w:t xml:space="preserve">передача и </w:t>
      </w:r>
      <w:r>
        <w:rPr>
          <w:bCs/>
          <w:color w:val="000000"/>
        </w:rPr>
        <w:t>подбрасывание в почтовый ящик квитанций и использование чужих денежных средств</w:t>
      </w:r>
      <w:r w:rsidR="005975AB">
        <w:rPr>
          <w:bCs/>
          <w:color w:val="000000"/>
        </w:rPr>
        <w:t xml:space="preserve"> </w:t>
      </w:r>
      <w:r w:rsidR="005975AB">
        <w:rPr>
          <w:bCs/>
          <w:color w:val="000000"/>
        </w:rPr>
        <w:lastRenderedPageBreak/>
        <w:t>достаточными, указывающие на признаки преступлен</w:t>
      </w:r>
      <w:r w:rsidR="00DB5281">
        <w:rPr>
          <w:bCs/>
          <w:color w:val="000000"/>
        </w:rPr>
        <w:t xml:space="preserve">ий, предусмотренных </w:t>
      </w:r>
      <w:proofErr w:type="spellStart"/>
      <w:r w:rsidR="00DB5281">
        <w:rPr>
          <w:bCs/>
          <w:color w:val="000000"/>
        </w:rPr>
        <w:t>ст.ст</w:t>
      </w:r>
      <w:proofErr w:type="spellEnd"/>
      <w:r w:rsidR="00DB5281">
        <w:rPr>
          <w:bCs/>
          <w:color w:val="000000"/>
        </w:rPr>
        <w:t>. 159, 160,</w:t>
      </w:r>
      <w:r w:rsidR="00835035">
        <w:rPr>
          <w:bCs/>
          <w:color w:val="000000"/>
        </w:rPr>
        <w:t xml:space="preserve"> </w:t>
      </w:r>
      <w:r w:rsidR="00DB5281">
        <w:rPr>
          <w:bCs/>
          <w:color w:val="000000"/>
        </w:rPr>
        <w:t>165,</w:t>
      </w:r>
      <w:r w:rsidR="00835035">
        <w:rPr>
          <w:bCs/>
          <w:color w:val="000000"/>
        </w:rPr>
        <w:t xml:space="preserve"> 201, </w:t>
      </w:r>
      <w:r w:rsidR="00DB5281">
        <w:rPr>
          <w:bCs/>
          <w:color w:val="000000"/>
        </w:rPr>
        <w:t>330 УК РФ.</w:t>
      </w:r>
    </w:p>
    <w:p w:rsidR="00D35432" w:rsidRPr="00D964DC" w:rsidRDefault="00D35432" w:rsidP="00D964DC">
      <w:pPr>
        <w:pStyle w:val="a3"/>
        <w:spacing w:before="0" w:beforeAutospacing="0" w:after="0" w:afterAutospacing="0" w:line="276" w:lineRule="auto"/>
        <w:rPr>
          <w:bCs/>
          <w:color w:val="000000"/>
        </w:rPr>
      </w:pPr>
    </w:p>
    <w:p w:rsidR="003B1728" w:rsidRDefault="004E3A54" w:rsidP="003B1728">
      <w:pPr>
        <w:pStyle w:val="Standard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Злоупотребление полномочиями</w:t>
      </w:r>
      <w:r w:rsidR="00C06F23">
        <w:rPr>
          <w:color w:val="000000"/>
        </w:rPr>
        <w:t xml:space="preserve"> и н</w:t>
      </w:r>
      <w:r w:rsidR="00A30AC3">
        <w:rPr>
          <w:color w:val="000000"/>
        </w:rPr>
        <w:t>еобоснованн</w:t>
      </w:r>
      <w:r w:rsidR="00C06F23">
        <w:rPr>
          <w:color w:val="000000"/>
        </w:rPr>
        <w:t>ое</w:t>
      </w:r>
      <w:r w:rsidR="00A30AC3">
        <w:rPr>
          <w:color w:val="000000"/>
        </w:rPr>
        <w:t xml:space="preserve"> </w:t>
      </w:r>
      <w:r w:rsidR="00B025EC">
        <w:rPr>
          <w:color w:val="000000"/>
        </w:rPr>
        <w:t xml:space="preserve">начисление и </w:t>
      </w:r>
      <w:r w:rsidR="00BA1E1B">
        <w:rPr>
          <w:color w:val="000000"/>
        </w:rPr>
        <w:t xml:space="preserve">растрата денежных средств, </w:t>
      </w:r>
      <w:r w:rsidR="00A30AC3">
        <w:rPr>
          <w:color w:val="000000"/>
        </w:rPr>
        <w:t>нар</w:t>
      </w:r>
      <w:r w:rsidR="0077596D">
        <w:rPr>
          <w:color w:val="000000"/>
        </w:rPr>
        <w:t xml:space="preserve">ушает права и законные интересы собственников </w:t>
      </w:r>
      <w:proofErr w:type="spellStart"/>
      <w:r w:rsidR="0077596D">
        <w:rPr>
          <w:color w:val="000000"/>
        </w:rPr>
        <w:t>машиномест</w:t>
      </w:r>
      <w:proofErr w:type="spellEnd"/>
      <w:r w:rsidR="0077596D">
        <w:rPr>
          <w:color w:val="000000"/>
        </w:rPr>
        <w:t xml:space="preserve"> и собственников помещений в двух многоквартирных домах</w:t>
      </w:r>
      <w:r w:rsidR="00CA4D0E">
        <w:rPr>
          <w:color w:val="000000"/>
        </w:rPr>
        <w:t>, причиняя</w:t>
      </w:r>
      <w:r w:rsidR="0077596D">
        <w:rPr>
          <w:color w:val="000000"/>
        </w:rPr>
        <w:t xml:space="preserve"> ущерб.</w:t>
      </w:r>
    </w:p>
    <w:p w:rsidR="00931747" w:rsidRDefault="00931747" w:rsidP="00931747">
      <w:pPr>
        <w:pStyle w:val="Standard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А также, и</w:t>
      </w:r>
      <w:r w:rsidRPr="003C70E1">
        <w:rPr>
          <w:color w:val="000000"/>
        </w:rPr>
        <w:t>спользование </w:t>
      </w:r>
      <w:r>
        <w:rPr>
          <w:b/>
        </w:rPr>
        <w:t>председателем ТС</w:t>
      </w:r>
      <w:proofErr w:type="gramStart"/>
      <w:r>
        <w:rPr>
          <w:b/>
        </w:rPr>
        <w:t>Ж(</w:t>
      </w:r>
      <w:proofErr w:type="gramEnd"/>
      <w:r>
        <w:rPr>
          <w:b/>
        </w:rPr>
        <w:t>ТСН) «Авангард»</w:t>
      </w:r>
      <w:r w:rsidRPr="003C70E1">
        <w:rPr>
          <w:b/>
        </w:rPr>
        <w:t>,</w:t>
      </w:r>
      <w:r w:rsidRPr="003C70E1">
        <w:rPr>
          <w:color w:val="000000"/>
        </w:rPr>
        <w:t xml:space="preserve"> </w:t>
      </w:r>
      <w:r>
        <w:rPr>
          <w:color w:val="000000"/>
        </w:rPr>
        <w:t>выполняющей</w:t>
      </w:r>
      <w:r w:rsidRPr="003C70E1">
        <w:rPr>
          <w:color w:val="000000"/>
        </w:rPr>
        <w:t xml:space="preserve">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</w:t>
      </w:r>
      <w:r>
        <w:rPr>
          <w:color w:val="000000"/>
        </w:rPr>
        <w:t>ий.</w:t>
      </w:r>
    </w:p>
    <w:p w:rsidR="00EB1D31" w:rsidRPr="00EB1D31" w:rsidRDefault="00EB1D31" w:rsidP="00EB1D31">
      <w:pPr>
        <w:pStyle w:val="Standard"/>
        <w:spacing w:line="276" w:lineRule="auto"/>
        <w:ind w:firstLine="709"/>
        <w:rPr>
          <w:color w:val="000000"/>
        </w:rPr>
      </w:pPr>
      <w:r w:rsidRPr="00EB1D31">
        <w:rPr>
          <w:color w:val="000000"/>
        </w:rPr>
        <w:t>Статья 8 ГК РФ определяет, что гражданские права и обязанности возникают из договоров и иных сделок, а также решений государственных органов и судебных решений.</w:t>
      </w:r>
    </w:p>
    <w:p w:rsidR="00EB1D31" w:rsidRPr="003B1728" w:rsidRDefault="00EB1D31" w:rsidP="006A489A">
      <w:pPr>
        <w:pStyle w:val="Standard"/>
        <w:spacing w:line="276" w:lineRule="auto"/>
        <w:jc w:val="both"/>
        <w:rPr>
          <w:rFonts w:cs="Times New Roman"/>
          <w:bCs/>
          <w:iCs/>
          <w:kern w:val="0"/>
          <w:lang w:bidi="ar-SA"/>
        </w:rPr>
      </w:pPr>
    </w:p>
    <w:p w:rsidR="008517C0" w:rsidRDefault="00591EA6" w:rsidP="008517C0">
      <w:pPr>
        <w:pStyle w:val="a3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8517C0">
        <w:rPr>
          <w:color w:val="000000"/>
        </w:rPr>
        <w:t xml:space="preserve">На основании вышеизложенного, </w:t>
      </w:r>
      <w:r w:rsidR="001C7DE6">
        <w:rPr>
          <w:color w:val="000000"/>
        </w:rPr>
        <w:t xml:space="preserve">в соответствии со ст.124 УПК РФ, </w:t>
      </w:r>
      <w:r w:rsidR="003C652B">
        <w:rPr>
          <w:color w:val="000000"/>
        </w:rPr>
        <w:t>прошу</w:t>
      </w:r>
      <w:r w:rsidR="008517C0">
        <w:rPr>
          <w:color w:val="000000"/>
        </w:rPr>
        <w:t>:</w:t>
      </w:r>
    </w:p>
    <w:p w:rsidR="008517C0" w:rsidRDefault="00BE6D99" w:rsidP="008517C0">
      <w:pPr>
        <w:pStyle w:val="a3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A310D5">
        <w:rPr>
          <w:color w:val="000000"/>
        </w:rPr>
        <w:t xml:space="preserve">Принять меры, направленные на устранение допущенных нарушений закона со стороны </w:t>
      </w:r>
      <w:r w:rsidR="002048A8">
        <w:rPr>
          <w:color w:val="000000"/>
        </w:rPr>
        <w:t xml:space="preserve">руководства </w:t>
      </w:r>
      <w:r w:rsidR="00A310D5">
        <w:rPr>
          <w:color w:val="000000"/>
        </w:rPr>
        <w:t>ТС</w:t>
      </w:r>
      <w:proofErr w:type="gramStart"/>
      <w:r w:rsidR="00A310D5">
        <w:rPr>
          <w:color w:val="000000"/>
        </w:rPr>
        <w:t>Ж(</w:t>
      </w:r>
      <w:proofErr w:type="gramEnd"/>
      <w:r w:rsidR="00A310D5">
        <w:rPr>
          <w:color w:val="000000"/>
        </w:rPr>
        <w:t>ТСН) «Авангард» по адресу: 141080, Московская область, г. Королёв, пр-т Космонавтов, д. 37, корпус 2;</w:t>
      </w:r>
    </w:p>
    <w:p w:rsidR="00A310D5" w:rsidRDefault="00A310D5" w:rsidP="008517C0">
      <w:pPr>
        <w:pStyle w:val="a3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76497">
        <w:rPr>
          <w:color w:val="000000"/>
        </w:rPr>
        <w:t>Проверить законность начислений и правильность сделанного перерасчёта</w:t>
      </w:r>
      <w:r w:rsidR="002B3450">
        <w:rPr>
          <w:color w:val="000000"/>
        </w:rPr>
        <w:t xml:space="preserve"> руководством ТСЖ</w:t>
      </w:r>
      <w:r w:rsidR="00506EFB">
        <w:rPr>
          <w:color w:val="000000"/>
        </w:rPr>
        <w:t xml:space="preserve"> </w:t>
      </w:r>
      <w:r w:rsidR="002B3450">
        <w:rPr>
          <w:color w:val="000000"/>
        </w:rPr>
        <w:t>(ТСН) «Авангард»;</w:t>
      </w:r>
    </w:p>
    <w:p w:rsidR="00A30AC3" w:rsidRPr="005F39F8" w:rsidRDefault="002B3450" w:rsidP="008517C0">
      <w:pPr>
        <w:pStyle w:val="a3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517C0">
        <w:rPr>
          <w:color w:val="000000"/>
        </w:rPr>
        <w:t xml:space="preserve">. </w:t>
      </w:r>
      <w:r w:rsidR="00E34625">
        <w:rPr>
          <w:color w:val="000000"/>
        </w:rPr>
        <w:t xml:space="preserve">Принять меры по предотвращению </w:t>
      </w:r>
      <w:r w:rsidR="00E22AB6">
        <w:rPr>
          <w:color w:val="000000"/>
        </w:rPr>
        <w:t xml:space="preserve">злоупотребления полномочиями, </w:t>
      </w:r>
      <w:r w:rsidR="007338B5">
        <w:rPr>
          <w:color w:val="000000"/>
        </w:rPr>
        <w:t xml:space="preserve">корыстного использования денежных средств и </w:t>
      </w:r>
      <w:r w:rsidR="00E34625">
        <w:rPr>
          <w:color w:val="000000"/>
        </w:rPr>
        <w:t>в</w:t>
      </w:r>
      <w:r w:rsidR="00A310D5">
        <w:rPr>
          <w:color w:val="000000"/>
        </w:rPr>
        <w:t xml:space="preserve">ынести постановление о направлении материалов проверки в орган предварительного расследования для решения вопроса об уголовном преследовании в порядке п.2 ч.2 ст.37 УПК РФ; </w:t>
      </w:r>
    </w:p>
    <w:p w:rsidR="00A30AC3" w:rsidRDefault="00A30AC3" w:rsidP="00A30AC3">
      <w:pPr>
        <w:autoSpaceDE w:val="0"/>
        <w:spacing w:line="276" w:lineRule="auto"/>
        <w:jc w:val="both"/>
      </w:pPr>
      <w:r>
        <w:rPr>
          <w:rFonts w:cs="Times New Roman"/>
          <w:b/>
          <w:bCs/>
          <w:iCs/>
        </w:rPr>
        <w:t>Приложения</w:t>
      </w:r>
      <w:r>
        <w:rPr>
          <w:rFonts w:cs="Times New Roman"/>
          <w:b/>
          <w:bCs/>
          <w:iCs/>
          <w:lang w:val="en-US"/>
        </w:rPr>
        <w:t>:</w:t>
      </w:r>
    </w:p>
    <w:p w:rsidR="00A30AC3" w:rsidRPr="0035089E" w:rsidRDefault="00A30AC3" w:rsidP="00A30AC3">
      <w:pPr>
        <w:pStyle w:val="a8"/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</w:pPr>
      <w:r>
        <w:rPr>
          <w:color w:val="000000"/>
          <w:lang w:eastAsia="ru-RU"/>
        </w:rPr>
        <w:t>К</w:t>
      </w:r>
      <w:r w:rsidR="00C857D3">
        <w:rPr>
          <w:color w:val="000000"/>
          <w:lang w:eastAsia="ru-RU"/>
        </w:rPr>
        <w:t>опия квитанций</w:t>
      </w:r>
      <w:r w:rsidR="00705990">
        <w:rPr>
          <w:color w:val="000000"/>
          <w:lang w:eastAsia="ru-RU"/>
        </w:rPr>
        <w:t xml:space="preserve"> за декабрь 2015г., январь 2016г.</w:t>
      </w:r>
      <w:r>
        <w:rPr>
          <w:color w:val="000000"/>
          <w:lang w:eastAsia="ru-RU"/>
        </w:rPr>
        <w:t>;</w:t>
      </w:r>
    </w:p>
    <w:p w:rsidR="0036149A" w:rsidRDefault="0036149A" w:rsidP="0036149A">
      <w:pPr>
        <w:pStyle w:val="a8"/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</w:pPr>
      <w:r>
        <w:t>Фактическая смета доходов и расходов за 2015 год.</w:t>
      </w:r>
    </w:p>
    <w:p w:rsidR="0081087C" w:rsidRDefault="0081087C" w:rsidP="0081087C">
      <w:pPr>
        <w:autoSpaceDE w:val="0"/>
        <w:spacing w:line="276" w:lineRule="auto"/>
        <w:jc w:val="both"/>
      </w:pPr>
    </w:p>
    <w:p w:rsidR="0081087C" w:rsidRPr="0081087C" w:rsidRDefault="0081087C" w:rsidP="0081087C">
      <w:pPr>
        <w:autoSpaceDE w:val="0"/>
      </w:pPr>
      <w:r>
        <w:t xml:space="preserve">             О принятых Вами мерах прошу сообщить </w:t>
      </w:r>
      <w:r w:rsidR="006225B7">
        <w:t xml:space="preserve">мне </w:t>
      </w:r>
      <w:r>
        <w:t xml:space="preserve">по адресу: </w:t>
      </w:r>
      <w:r w:rsidR="006225B7" w:rsidRPr="0081087C">
        <w:t>141080</w:t>
      </w:r>
      <w:r w:rsidR="006225B7">
        <w:t xml:space="preserve">, </w:t>
      </w:r>
      <w:proofErr w:type="gramStart"/>
      <w:r w:rsidR="006225B7">
        <w:t>Московская</w:t>
      </w:r>
      <w:proofErr w:type="gramEnd"/>
      <w:r w:rsidR="006225B7">
        <w:t xml:space="preserve"> обл.</w:t>
      </w:r>
      <w:r w:rsidRPr="0081087C">
        <w:t>,  г. Королёв, пр-т Ко</w:t>
      </w:r>
      <w:r w:rsidR="007531A4">
        <w:t>смонавтов, д. 37, корп.__, кв.___</w:t>
      </w:r>
    </w:p>
    <w:p w:rsidR="0081087C" w:rsidRPr="0036149A" w:rsidRDefault="0081087C" w:rsidP="0081087C">
      <w:pPr>
        <w:autoSpaceDE w:val="0"/>
        <w:spacing w:line="276" w:lineRule="auto"/>
        <w:jc w:val="both"/>
      </w:pPr>
    </w:p>
    <w:p w:rsidR="00BA3094" w:rsidRDefault="0036149A" w:rsidP="0036149A">
      <w:pPr>
        <w:autoSpaceDE w:val="0"/>
        <w:spacing w:line="276" w:lineRule="auto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</w:t>
      </w:r>
      <w:r w:rsidR="00A30AC3" w:rsidRPr="0036149A">
        <w:rPr>
          <w:rFonts w:eastAsia="Times New Roman" w:cs="Times New Roman"/>
          <w:lang w:eastAsia="ru-RU"/>
        </w:rPr>
        <w:t xml:space="preserve">                       </w:t>
      </w:r>
      <w:r w:rsidRPr="0036149A">
        <w:rPr>
          <w:rFonts w:eastAsia="Times New Roman" w:cs="Times New Roman"/>
          <w:lang w:eastAsia="ru-RU"/>
        </w:rPr>
        <w:t xml:space="preserve">               </w:t>
      </w:r>
    </w:p>
    <w:p w:rsidR="00BA3094" w:rsidRDefault="00BA3094" w:rsidP="0036149A">
      <w:pPr>
        <w:autoSpaceDE w:val="0"/>
        <w:spacing w:line="276" w:lineRule="auto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</w:t>
      </w:r>
    </w:p>
    <w:p w:rsidR="007531A4" w:rsidRDefault="00BA3094" w:rsidP="0036149A">
      <w:pPr>
        <w:autoSpaceDE w:val="0"/>
        <w:spacing w:line="276" w:lineRule="auto"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</w:t>
      </w:r>
      <w:r w:rsidR="00506EFB">
        <w:rPr>
          <w:rFonts w:eastAsia="Times New Roman" w:cs="Times New Roman"/>
          <w:lang w:eastAsia="ru-RU"/>
        </w:rPr>
        <w:t xml:space="preserve">                    </w:t>
      </w:r>
      <w:r w:rsidR="007531A4">
        <w:rPr>
          <w:rFonts w:eastAsia="Times New Roman" w:cs="Times New Roman"/>
          <w:lang w:eastAsia="ru-RU"/>
        </w:rPr>
        <w:t xml:space="preserve">                          </w:t>
      </w:r>
    </w:p>
    <w:p w:rsidR="00A30AC3" w:rsidRPr="0036149A" w:rsidRDefault="007531A4" w:rsidP="0036149A">
      <w:pPr>
        <w:autoSpaceDE w:val="0"/>
        <w:spacing w:line="276" w:lineRule="auto"/>
        <w:ind w:left="360"/>
        <w:jc w:val="both"/>
        <w:rPr>
          <w:rFonts w:eastAsia="SimSun" w:cs="Mangal"/>
          <w:lang w:eastAsia="zh-CN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___________/_________________</w:t>
      </w:r>
      <w:r w:rsidR="00A30AC3" w:rsidRPr="0036149A">
        <w:rPr>
          <w:rFonts w:eastAsia="Times New Roman" w:cs="Times New Roman"/>
          <w:lang w:eastAsia="ru-RU"/>
        </w:rPr>
        <w:t>/</w:t>
      </w:r>
    </w:p>
    <w:p w:rsidR="00A30AC3" w:rsidRDefault="00A30AC3" w:rsidP="00A30AC3">
      <w:pPr>
        <w:tabs>
          <w:tab w:val="left" w:pos="5103"/>
        </w:tabs>
        <w:autoSpaceDE w:val="0"/>
        <w:ind w:left="567"/>
        <w:jc w:val="both"/>
        <w:rPr>
          <w:rFonts w:eastAsia="Times New Roman" w:cs="Times New Roman"/>
          <w:lang w:eastAsia="ru-RU"/>
        </w:rPr>
      </w:pPr>
    </w:p>
    <w:p w:rsidR="00A30AC3" w:rsidRDefault="00931747" w:rsidP="00A75601">
      <w:pPr>
        <w:pStyle w:val="Standard"/>
        <w:autoSpaceDE w:val="0"/>
        <w:spacing w:line="276" w:lineRule="auto"/>
      </w:pPr>
      <w:r>
        <w:rPr>
          <w:bCs/>
        </w:rPr>
        <w:t xml:space="preserve"> «__» апрель</w:t>
      </w:r>
      <w:bookmarkStart w:id="0" w:name="_GoBack"/>
      <w:bookmarkEnd w:id="0"/>
      <w:r w:rsidR="0092263B">
        <w:rPr>
          <w:bCs/>
        </w:rPr>
        <w:t xml:space="preserve"> </w:t>
      </w:r>
      <w:r w:rsidR="00A75601">
        <w:rPr>
          <w:bCs/>
        </w:rPr>
        <w:t xml:space="preserve"> 2017</w:t>
      </w:r>
      <w:r w:rsidR="00A30AC3">
        <w:rPr>
          <w:bCs/>
        </w:rPr>
        <w:t xml:space="preserve"> г.</w:t>
      </w:r>
      <w:r w:rsidR="00A30AC3">
        <w:rPr>
          <w:rFonts w:cs="Times New Roman"/>
          <w:b/>
          <w:color w:val="000000"/>
        </w:rPr>
        <w:t xml:space="preserve">             </w:t>
      </w:r>
    </w:p>
    <w:p w:rsidR="00A30AC3" w:rsidRDefault="00A30AC3" w:rsidP="00A30AC3">
      <w:pPr>
        <w:pStyle w:val="Standard"/>
        <w:autoSpaceDE w:val="0"/>
        <w:spacing w:line="276" w:lineRule="auto"/>
        <w:ind w:left="1134" w:hanging="567"/>
      </w:pPr>
    </w:p>
    <w:p w:rsidR="00A30AC3" w:rsidRDefault="00A30AC3" w:rsidP="00A30AC3">
      <w:pPr>
        <w:pStyle w:val="rvps1"/>
        <w:spacing w:before="0" w:beforeAutospacing="0" w:after="0" w:afterAutospacing="0"/>
        <w:ind w:left="2298"/>
        <w:jc w:val="both"/>
      </w:pPr>
    </w:p>
    <w:p w:rsidR="00C777A9" w:rsidRDefault="00C777A9" w:rsidP="00C777A9">
      <w:pPr>
        <w:pStyle w:val="rvps1"/>
        <w:spacing w:before="0" w:beforeAutospacing="0" w:after="0" w:afterAutospacing="0"/>
        <w:jc w:val="both"/>
      </w:pPr>
    </w:p>
    <w:p w:rsidR="00007A39" w:rsidRPr="00F00943" w:rsidRDefault="00007A39" w:rsidP="00C777A9">
      <w:pPr>
        <w:pStyle w:val="rvps1"/>
        <w:spacing w:before="0" w:beforeAutospacing="0" w:after="0" w:afterAutospacing="0"/>
        <w:ind w:firstLine="993"/>
        <w:jc w:val="both"/>
      </w:pPr>
      <w:r>
        <w:t xml:space="preserve"> </w:t>
      </w:r>
    </w:p>
    <w:sectPr w:rsidR="00007A39" w:rsidRPr="00F00943" w:rsidSect="003B17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E3" w:rsidRDefault="00537BE3" w:rsidP="00B30B63">
      <w:r>
        <w:separator/>
      </w:r>
    </w:p>
  </w:endnote>
  <w:endnote w:type="continuationSeparator" w:id="0">
    <w:p w:rsidR="00537BE3" w:rsidRDefault="00537BE3" w:rsidP="00B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E3" w:rsidRDefault="00537BE3" w:rsidP="00B30B63">
      <w:r>
        <w:separator/>
      </w:r>
    </w:p>
  </w:footnote>
  <w:footnote w:type="continuationSeparator" w:id="0">
    <w:p w:rsidR="00537BE3" w:rsidRDefault="00537BE3" w:rsidP="00B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AB4"/>
    <w:multiLevelType w:val="hybridMultilevel"/>
    <w:tmpl w:val="2BF600FC"/>
    <w:lvl w:ilvl="0" w:tplc="D00AB33A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1D727CF"/>
    <w:multiLevelType w:val="multilevel"/>
    <w:tmpl w:val="DD76B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7F"/>
    <w:rsid w:val="00007A39"/>
    <w:rsid w:val="00007AF8"/>
    <w:rsid w:val="000259A0"/>
    <w:rsid w:val="00032C03"/>
    <w:rsid w:val="00062E2C"/>
    <w:rsid w:val="00064E37"/>
    <w:rsid w:val="000A107F"/>
    <w:rsid w:val="000B307C"/>
    <w:rsid w:val="000B5317"/>
    <w:rsid w:val="000B60A8"/>
    <w:rsid w:val="000B76CC"/>
    <w:rsid w:val="000C258E"/>
    <w:rsid w:val="000C3A63"/>
    <w:rsid w:val="000D0FB2"/>
    <w:rsid w:val="00115878"/>
    <w:rsid w:val="00116557"/>
    <w:rsid w:val="0012284A"/>
    <w:rsid w:val="00137D07"/>
    <w:rsid w:val="00170E0D"/>
    <w:rsid w:val="00182F31"/>
    <w:rsid w:val="00184616"/>
    <w:rsid w:val="001A60FC"/>
    <w:rsid w:val="001C7DE6"/>
    <w:rsid w:val="001E5115"/>
    <w:rsid w:val="002048A8"/>
    <w:rsid w:val="00216585"/>
    <w:rsid w:val="00220AF6"/>
    <w:rsid w:val="002327CD"/>
    <w:rsid w:val="00250A76"/>
    <w:rsid w:val="00254343"/>
    <w:rsid w:val="002B3450"/>
    <w:rsid w:val="002D0FBC"/>
    <w:rsid w:val="003070E4"/>
    <w:rsid w:val="00312EE0"/>
    <w:rsid w:val="0032296C"/>
    <w:rsid w:val="0032578A"/>
    <w:rsid w:val="00336E09"/>
    <w:rsid w:val="003401F5"/>
    <w:rsid w:val="0035089E"/>
    <w:rsid w:val="0036149A"/>
    <w:rsid w:val="0038050B"/>
    <w:rsid w:val="00381B7E"/>
    <w:rsid w:val="003A452A"/>
    <w:rsid w:val="003B1728"/>
    <w:rsid w:val="003C652B"/>
    <w:rsid w:val="004027CD"/>
    <w:rsid w:val="00405434"/>
    <w:rsid w:val="0042136F"/>
    <w:rsid w:val="0042380B"/>
    <w:rsid w:val="004674CD"/>
    <w:rsid w:val="00472BBD"/>
    <w:rsid w:val="004A1C61"/>
    <w:rsid w:val="004B40AC"/>
    <w:rsid w:val="004E1D31"/>
    <w:rsid w:val="004E3A54"/>
    <w:rsid w:val="004F212D"/>
    <w:rsid w:val="004F59D7"/>
    <w:rsid w:val="00506EFB"/>
    <w:rsid w:val="00510C00"/>
    <w:rsid w:val="0051792E"/>
    <w:rsid w:val="00522612"/>
    <w:rsid w:val="00537BE3"/>
    <w:rsid w:val="00542381"/>
    <w:rsid w:val="0055384A"/>
    <w:rsid w:val="00580742"/>
    <w:rsid w:val="00581A22"/>
    <w:rsid w:val="00591EA6"/>
    <w:rsid w:val="00596621"/>
    <w:rsid w:val="005975AB"/>
    <w:rsid w:val="005A1470"/>
    <w:rsid w:val="005A2145"/>
    <w:rsid w:val="005D3B36"/>
    <w:rsid w:val="005D7F8B"/>
    <w:rsid w:val="005E1B67"/>
    <w:rsid w:val="005F2042"/>
    <w:rsid w:val="005F39F8"/>
    <w:rsid w:val="006225B7"/>
    <w:rsid w:val="00634730"/>
    <w:rsid w:val="00634DAE"/>
    <w:rsid w:val="0064250A"/>
    <w:rsid w:val="006A489A"/>
    <w:rsid w:val="006D27FB"/>
    <w:rsid w:val="006D464A"/>
    <w:rsid w:val="006F0FE8"/>
    <w:rsid w:val="00705990"/>
    <w:rsid w:val="00727835"/>
    <w:rsid w:val="007338B5"/>
    <w:rsid w:val="007347A3"/>
    <w:rsid w:val="007527E7"/>
    <w:rsid w:val="007531A4"/>
    <w:rsid w:val="0077596D"/>
    <w:rsid w:val="0078355E"/>
    <w:rsid w:val="007A6026"/>
    <w:rsid w:val="007A69FC"/>
    <w:rsid w:val="007C4043"/>
    <w:rsid w:val="007F15E8"/>
    <w:rsid w:val="008058BC"/>
    <w:rsid w:val="0081087C"/>
    <w:rsid w:val="00835035"/>
    <w:rsid w:val="008517C0"/>
    <w:rsid w:val="008B72F9"/>
    <w:rsid w:val="008C421E"/>
    <w:rsid w:val="008E0713"/>
    <w:rsid w:val="009029D2"/>
    <w:rsid w:val="00906420"/>
    <w:rsid w:val="00912D29"/>
    <w:rsid w:val="00922534"/>
    <w:rsid w:val="0092263B"/>
    <w:rsid w:val="00931747"/>
    <w:rsid w:val="00960A77"/>
    <w:rsid w:val="00967DE2"/>
    <w:rsid w:val="00970700"/>
    <w:rsid w:val="009A0CD5"/>
    <w:rsid w:val="009B2847"/>
    <w:rsid w:val="009D18F1"/>
    <w:rsid w:val="009E16E9"/>
    <w:rsid w:val="009F7CB7"/>
    <w:rsid w:val="00A30AC3"/>
    <w:rsid w:val="00A310D5"/>
    <w:rsid w:val="00A31B47"/>
    <w:rsid w:val="00A46460"/>
    <w:rsid w:val="00A74ECC"/>
    <w:rsid w:val="00A75601"/>
    <w:rsid w:val="00A824EA"/>
    <w:rsid w:val="00A93D33"/>
    <w:rsid w:val="00A95F80"/>
    <w:rsid w:val="00AA104C"/>
    <w:rsid w:val="00AB4880"/>
    <w:rsid w:val="00AC3B32"/>
    <w:rsid w:val="00AD3183"/>
    <w:rsid w:val="00AE0B0A"/>
    <w:rsid w:val="00AE48CA"/>
    <w:rsid w:val="00B025EC"/>
    <w:rsid w:val="00B162EA"/>
    <w:rsid w:val="00B30B63"/>
    <w:rsid w:val="00B30BCD"/>
    <w:rsid w:val="00B70FED"/>
    <w:rsid w:val="00B82B68"/>
    <w:rsid w:val="00BA1E1B"/>
    <w:rsid w:val="00BA3094"/>
    <w:rsid w:val="00BC12FC"/>
    <w:rsid w:val="00BC3837"/>
    <w:rsid w:val="00BE6D99"/>
    <w:rsid w:val="00BF1870"/>
    <w:rsid w:val="00C06F23"/>
    <w:rsid w:val="00C15752"/>
    <w:rsid w:val="00C31433"/>
    <w:rsid w:val="00C709B5"/>
    <w:rsid w:val="00C777A9"/>
    <w:rsid w:val="00C857D3"/>
    <w:rsid w:val="00C913E9"/>
    <w:rsid w:val="00CA2ACC"/>
    <w:rsid w:val="00CA4D0E"/>
    <w:rsid w:val="00CC23F1"/>
    <w:rsid w:val="00CC6CE8"/>
    <w:rsid w:val="00CD4B00"/>
    <w:rsid w:val="00CE6169"/>
    <w:rsid w:val="00CF2FD8"/>
    <w:rsid w:val="00D000A0"/>
    <w:rsid w:val="00D0627F"/>
    <w:rsid w:val="00D35432"/>
    <w:rsid w:val="00D42066"/>
    <w:rsid w:val="00D55C5E"/>
    <w:rsid w:val="00D76497"/>
    <w:rsid w:val="00D76547"/>
    <w:rsid w:val="00D87B75"/>
    <w:rsid w:val="00D964DC"/>
    <w:rsid w:val="00D97E3D"/>
    <w:rsid w:val="00DB5281"/>
    <w:rsid w:val="00DC11C7"/>
    <w:rsid w:val="00DE2FDF"/>
    <w:rsid w:val="00E13CEA"/>
    <w:rsid w:val="00E22AB6"/>
    <w:rsid w:val="00E34625"/>
    <w:rsid w:val="00E46E4B"/>
    <w:rsid w:val="00E65288"/>
    <w:rsid w:val="00E75187"/>
    <w:rsid w:val="00EA3F12"/>
    <w:rsid w:val="00EB1D31"/>
    <w:rsid w:val="00EB581A"/>
    <w:rsid w:val="00ED57C1"/>
    <w:rsid w:val="00EE704F"/>
    <w:rsid w:val="00F00943"/>
    <w:rsid w:val="00F01B11"/>
    <w:rsid w:val="00F05D2E"/>
    <w:rsid w:val="00F26F47"/>
    <w:rsid w:val="00F31D66"/>
    <w:rsid w:val="00F71599"/>
    <w:rsid w:val="00F92E37"/>
    <w:rsid w:val="00FC76CE"/>
    <w:rsid w:val="00FD7ED1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0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rvps1">
    <w:name w:val="rvps1"/>
    <w:basedOn w:val="a"/>
    <w:rsid w:val="00F0094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8">
    <w:name w:val="rvts8"/>
    <w:basedOn w:val="a0"/>
    <w:rsid w:val="00F00943"/>
  </w:style>
  <w:style w:type="paragraph" w:styleId="a4">
    <w:name w:val="header"/>
    <w:basedOn w:val="a"/>
    <w:link w:val="a5"/>
    <w:uiPriority w:val="99"/>
    <w:unhideWhenUsed/>
    <w:rsid w:val="00B30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B63"/>
  </w:style>
  <w:style w:type="paragraph" w:styleId="a6">
    <w:name w:val="footer"/>
    <w:basedOn w:val="a"/>
    <w:link w:val="a7"/>
    <w:uiPriority w:val="99"/>
    <w:unhideWhenUsed/>
    <w:rsid w:val="00B30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B63"/>
  </w:style>
  <w:style w:type="paragraph" w:customStyle="1" w:styleId="Standard">
    <w:name w:val="Standard"/>
    <w:rsid w:val="00A30AC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converted-space">
    <w:name w:val="apple-converted-space"/>
    <w:rsid w:val="00A30AC3"/>
  </w:style>
  <w:style w:type="paragraph" w:customStyle="1" w:styleId="ConsPlusNormal">
    <w:name w:val="ConsPlusNormal"/>
    <w:rsid w:val="00A30AC3"/>
    <w:pPr>
      <w:autoSpaceDE w:val="0"/>
      <w:autoSpaceDN w:val="0"/>
    </w:pPr>
    <w:rPr>
      <w:rFonts w:eastAsia="SimSun" w:cs="Times New Roman"/>
      <w:szCs w:val="24"/>
      <w:lang w:eastAsia="zh-CN"/>
    </w:rPr>
  </w:style>
  <w:style w:type="paragraph" w:styleId="a8">
    <w:name w:val="List Paragraph"/>
    <w:basedOn w:val="a"/>
    <w:rsid w:val="00A30AC3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07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rvps1">
    <w:name w:val="rvps1"/>
    <w:basedOn w:val="a"/>
    <w:rsid w:val="00F0094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rvts8">
    <w:name w:val="rvts8"/>
    <w:basedOn w:val="a0"/>
    <w:rsid w:val="00F00943"/>
  </w:style>
  <w:style w:type="paragraph" w:styleId="a4">
    <w:name w:val="header"/>
    <w:basedOn w:val="a"/>
    <w:link w:val="a5"/>
    <w:uiPriority w:val="99"/>
    <w:unhideWhenUsed/>
    <w:rsid w:val="00B30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B63"/>
  </w:style>
  <w:style w:type="paragraph" w:styleId="a6">
    <w:name w:val="footer"/>
    <w:basedOn w:val="a"/>
    <w:link w:val="a7"/>
    <w:uiPriority w:val="99"/>
    <w:unhideWhenUsed/>
    <w:rsid w:val="00B30B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B63"/>
  </w:style>
  <w:style w:type="paragraph" w:customStyle="1" w:styleId="Standard">
    <w:name w:val="Standard"/>
    <w:rsid w:val="00A30AC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apple-converted-space">
    <w:name w:val="apple-converted-space"/>
    <w:rsid w:val="00A30AC3"/>
  </w:style>
  <w:style w:type="paragraph" w:customStyle="1" w:styleId="ConsPlusNormal">
    <w:name w:val="ConsPlusNormal"/>
    <w:rsid w:val="00A30AC3"/>
    <w:pPr>
      <w:autoSpaceDE w:val="0"/>
      <w:autoSpaceDN w:val="0"/>
    </w:pPr>
    <w:rPr>
      <w:rFonts w:eastAsia="SimSun" w:cs="Times New Roman"/>
      <w:szCs w:val="24"/>
      <w:lang w:eastAsia="zh-CN"/>
    </w:rPr>
  </w:style>
  <w:style w:type="paragraph" w:styleId="a8">
    <w:name w:val="List Paragraph"/>
    <w:basedOn w:val="a"/>
    <w:rsid w:val="00A30AC3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Шаропуто</dc:creator>
  <cp:lastModifiedBy>User</cp:lastModifiedBy>
  <cp:revision>160</cp:revision>
  <cp:lastPrinted>2017-03-27T16:24:00Z</cp:lastPrinted>
  <dcterms:created xsi:type="dcterms:W3CDTF">2016-04-28T10:02:00Z</dcterms:created>
  <dcterms:modified xsi:type="dcterms:W3CDTF">2017-04-09T16:48:00Z</dcterms:modified>
</cp:coreProperties>
</file>